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8" w:rsidRDefault="00410D78">
      <w:pPr>
        <w:pStyle w:val="20"/>
        <w:framePr w:w="9581" w:h="10560" w:hRule="exact" w:wrap="none" w:vAnchor="page" w:hAnchor="page" w:x="1719" w:y="1112"/>
        <w:shd w:val="clear" w:color="auto" w:fill="auto"/>
        <w:ind w:firstLine="740"/>
      </w:pPr>
      <w:r>
        <w:t xml:space="preserve">За інформацією </w:t>
      </w:r>
      <w:r>
        <w:rPr>
          <w:lang w:val="ru-RU" w:eastAsia="ru-RU"/>
        </w:rPr>
        <w:t xml:space="preserve">Головного </w:t>
      </w:r>
      <w:r>
        <w:t>управління Держпраці у Дніпропетровській області з початку 2016 року в Україні при використанні газу в побуті сталося 14 нещасних випадків (випадків отруєння продуктами згоряння - 10 вибухів газоповітряної суміші - 4), постраждало 27 осіб, з них 19 осіб отруїлись чадним газом, 8 осіб отримали травми у наслідок вибуху.</w:t>
      </w:r>
    </w:p>
    <w:p w:rsidR="00410D78" w:rsidRDefault="00410D78">
      <w:pPr>
        <w:pStyle w:val="20"/>
        <w:framePr w:w="9581" w:h="10560" w:hRule="exact" w:wrap="none" w:vAnchor="page" w:hAnchor="page" w:x="1719" w:y="1112"/>
        <w:shd w:val="clear" w:color="auto" w:fill="auto"/>
        <w:spacing w:after="337"/>
        <w:ind w:firstLine="740"/>
      </w:pPr>
      <w:r>
        <w:t>Основними причинами отруєння та травмування людей є неякісне прочищення та утримання у належному стані димових та вентиляційних каналів, перепланування житлових приміщень, самовільний монтаж побутових газових приладів, у наслідок наднормативного терміну експлуатації газових приладів, незадовільний стан газопроводів, які знаходяться у під’їздах багатоповерхових житлових будинків.</w:t>
      </w:r>
    </w:p>
    <w:p w:rsidR="00410D78" w:rsidRDefault="00410D78">
      <w:pPr>
        <w:pStyle w:val="20"/>
        <w:framePr w:w="9581" w:h="10560" w:hRule="exact" w:wrap="none" w:vAnchor="page" w:hAnchor="page" w:x="1719" w:y="1112"/>
        <w:shd w:val="clear" w:color="auto" w:fill="auto"/>
        <w:spacing w:after="299" w:line="280" w:lineRule="exact"/>
        <w:ind w:left="3560"/>
        <w:jc w:val="left"/>
      </w:pPr>
      <w:r>
        <w:t>Шановні мешканці міста!</w:t>
      </w:r>
    </w:p>
    <w:p w:rsidR="00410D78" w:rsidRDefault="00410D78">
      <w:pPr>
        <w:pStyle w:val="20"/>
        <w:framePr w:w="9581" w:h="10560" w:hRule="exact" w:wrap="none" w:vAnchor="page" w:hAnchor="page" w:x="1719" w:y="1112"/>
        <w:shd w:val="clear" w:color="auto" w:fill="auto"/>
        <w:spacing w:line="324" w:lineRule="exact"/>
        <w:ind w:firstLine="640"/>
      </w:pPr>
      <w:r>
        <w:t>Проявляйте обережність при користуванні газовими приладами: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36"/>
        </w:tabs>
        <w:spacing w:line="324" w:lineRule="exact"/>
        <w:ind w:firstLine="640"/>
      </w:pPr>
      <w:r>
        <w:t>не користуйтеся газовими водонагрівачами й опалювальними приладами при відсутності тяги й при зворотній тязі, це може привести до отруєння чадним газом;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81"/>
        </w:tabs>
        <w:spacing w:line="324" w:lineRule="exact"/>
        <w:ind w:firstLine="640"/>
      </w:pPr>
      <w:r>
        <w:t>не користуйтеся несправними газовими приладами;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76"/>
        </w:tabs>
        <w:spacing w:line="324" w:lineRule="exact"/>
        <w:ind w:firstLine="640"/>
      </w:pPr>
      <w:r>
        <w:t>не намагайтеся відремонтувати газові прилади самостійно;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31"/>
        </w:tabs>
        <w:spacing w:line="324" w:lineRule="exact"/>
        <w:ind w:firstLine="640"/>
      </w:pPr>
      <w:r>
        <w:t>не дозволяйте вмикати газові прилади дітям, а також особам, що не пройшли спеціального інструктажу;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31"/>
        </w:tabs>
        <w:spacing w:line="324" w:lineRule="exact"/>
        <w:ind w:firstLine="640"/>
      </w:pPr>
      <w:r>
        <w:t>не прикріплюйте до газових приладів та газопроводів сторонні предмети;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76"/>
        </w:tabs>
        <w:spacing w:line="324" w:lineRule="exact"/>
        <w:ind w:firstLine="640"/>
      </w:pPr>
      <w:r>
        <w:t>не вмикайте газові прилади при несправній автоматиці безпеки;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36"/>
        </w:tabs>
        <w:spacing w:line="324" w:lineRule="exact"/>
        <w:ind w:firstLine="640"/>
      </w:pPr>
      <w:r>
        <w:t>не залишайте без догляду запалені газові горілки! При раптовому затуханні полум'я негайно закрийте усі газові крани, добре провітріть приміщення;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31"/>
        </w:tabs>
        <w:spacing w:line="324" w:lineRule="exact"/>
        <w:ind w:firstLine="640"/>
      </w:pPr>
      <w:r>
        <w:t>зачиняйте кран на стійці перед плитою після кожного користування газом;</w:t>
      </w:r>
    </w:p>
    <w:p w:rsidR="00410D78" w:rsidRDefault="00410D78">
      <w:pPr>
        <w:pStyle w:val="20"/>
        <w:framePr w:w="9581" w:h="10560" w:hRule="exact" w:wrap="none" w:vAnchor="page" w:hAnchor="page" w:x="1719" w:y="1112"/>
        <w:numPr>
          <w:ilvl w:val="0"/>
          <w:numId w:val="1"/>
        </w:numPr>
        <w:shd w:val="clear" w:color="auto" w:fill="auto"/>
        <w:tabs>
          <w:tab w:val="left" w:pos="831"/>
        </w:tabs>
        <w:spacing w:line="324" w:lineRule="exact"/>
        <w:ind w:firstLine="640"/>
      </w:pPr>
      <w:r>
        <w:t>при виявлені запаху газу на вулиці, в під'їзді, підвалі чи інших місцях негайно повідомте аварійно-диспетчерську службу за телефоном 104!</w:t>
      </w:r>
    </w:p>
    <w:p w:rsidR="00410D78" w:rsidRDefault="00410D78">
      <w:pPr>
        <w:rPr>
          <w:sz w:val="2"/>
          <w:szCs w:val="2"/>
        </w:rPr>
      </w:pPr>
    </w:p>
    <w:sectPr w:rsidR="00410D78" w:rsidSect="007B2A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CF" w:rsidRDefault="007050CF" w:rsidP="007B2A6E">
      <w:r>
        <w:separator/>
      </w:r>
    </w:p>
  </w:endnote>
  <w:endnote w:type="continuationSeparator" w:id="1">
    <w:p w:rsidR="007050CF" w:rsidRDefault="007050CF" w:rsidP="007B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CF" w:rsidRDefault="007050CF"/>
  </w:footnote>
  <w:footnote w:type="continuationSeparator" w:id="1">
    <w:p w:rsidR="007050CF" w:rsidRDefault="007050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7353"/>
    <w:multiLevelType w:val="multilevel"/>
    <w:tmpl w:val="F7D676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2A6E"/>
    <w:rsid w:val="00256388"/>
    <w:rsid w:val="0031090B"/>
    <w:rsid w:val="00344C9F"/>
    <w:rsid w:val="00410D78"/>
    <w:rsid w:val="007050CF"/>
    <w:rsid w:val="007B2A6E"/>
    <w:rsid w:val="00935353"/>
    <w:rsid w:val="00A76126"/>
    <w:rsid w:val="00E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E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2A6E"/>
    <w:rPr>
      <w:rFonts w:cs="Times New Roman"/>
      <w:color w:val="648BCB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B2A6E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7B2A6E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інформацією Головного управління Держпраці у Дніпропетровській області з початку 2016 року в Україні при використанні газу в побуті сталося 14 нещасних випадків (випадків отруєння продуктами згоряння - 10 вибухів газоповітряної суміші - 4), постраждал</dc:title>
  <dc:creator>Таня</dc:creator>
  <cp:lastModifiedBy>Школа 115</cp:lastModifiedBy>
  <cp:revision>2</cp:revision>
  <dcterms:created xsi:type="dcterms:W3CDTF">2016-03-12T11:54:00Z</dcterms:created>
  <dcterms:modified xsi:type="dcterms:W3CDTF">2016-03-12T11:54:00Z</dcterms:modified>
</cp:coreProperties>
</file>